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E935C" w14:textId="77777777" w:rsidR="00DA0010" w:rsidRPr="00DA0010" w:rsidRDefault="00DA0010" w:rsidP="00DA0010">
      <w:pPr>
        <w:shd w:val="clear" w:color="auto" w:fill="FFFFFF"/>
        <w:spacing w:after="150" w:line="288" w:lineRule="atLeast"/>
        <w:outlineLvl w:val="0"/>
        <w:rPr>
          <w:rFonts w:ascii="inherit" w:eastAsia="Times New Roman" w:hAnsi="inherit" w:cs="Arial"/>
          <w:b/>
          <w:bCs/>
          <w:color w:val="58595B"/>
          <w:kern w:val="36"/>
          <w:sz w:val="43"/>
          <w:szCs w:val="43"/>
          <w:lang w:eastAsia="en-GB"/>
          <w14:ligatures w14:val="none"/>
        </w:rPr>
      </w:pPr>
      <w:r w:rsidRPr="00DA0010">
        <w:rPr>
          <w:rFonts w:ascii="inherit" w:eastAsia="Times New Roman" w:hAnsi="inherit" w:cs="Arial"/>
          <w:b/>
          <w:bCs/>
          <w:color w:val="58595B"/>
          <w:kern w:val="36"/>
          <w:sz w:val="43"/>
          <w:szCs w:val="43"/>
          <w:lang w:eastAsia="en-GB"/>
          <w14:ligatures w14:val="none"/>
        </w:rPr>
        <w:t>Young carer secures full-time employment after successful work placement</w:t>
      </w:r>
    </w:p>
    <w:p w14:paraId="430804DE" w14:textId="77777777" w:rsidR="00DA0010" w:rsidRPr="00DA0010" w:rsidRDefault="00DA0010" w:rsidP="00DA0010">
      <w:pPr>
        <w:shd w:val="clear" w:color="auto" w:fill="FFFFFF"/>
        <w:spacing w:before="240" w:after="240" w:line="240" w:lineRule="auto"/>
        <w:rPr>
          <w:rFonts w:ascii="Arial" w:eastAsia="Times New Roman" w:hAnsi="Arial" w:cs="Arial"/>
          <w:color w:val="333333"/>
          <w:kern w:val="0"/>
          <w:sz w:val="24"/>
          <w:szCs w:val="24"/>
          <w:lang w:eastAsia="en-GB"/>
          <w14:ligatures w14:val="none"/>
        </w:rPr>
      </w:pPr>
      <w:r w:rsidRPr="00DA0010">
        <w:rPr>
          <w:rFonts w:ascii="Arial" w:eastAsia="Times New Roman" w:hAnsi="Arial" w:cs="Arial"/>
          <w:color w:val="333333"/>
          <w:kern w:val="0"/>
          <w:sz w:val="24"/>
          <w:szCs w:val="24"/>
          <w:lang w:eastAsia="en-GB"/>
          <w14:ligatures w14:val="none"/>
        </w:rPr>
        <w:t xml:space="preserve">Mali a dedicated young carer, has transitioned into full-time employment following a rewarding Working Denbighshire Work Start placement. Mali’s journey began with a “Taster to Care” training course and work experience, leading her to secure a 12-week placement at </w:t>
      </w:r>
      <w:proofErr w:type="spellStart"/>
      <w:r w:rsidRPr="00DA0010">
        <w:rPr>
          <w:rFonts w:ascii="Arial" w:eastAsia="Times New Roman" w:hAnsi="Arial" w:cs="Arial"/>
          <w:color w:val="333333"/>
          <w:kern w:val="0"/>
          <w:sz w:val="24"/>
          <w:szCs w:val="24"/>
          <w:lang w:eastAsia="en-GB"/>
          <w14:ligatures w14:val="none"/>
        </w:rPr>
        <w:t>Dolwen</w:t>
      </w:r>
      <w:proofErr w:type="spellEnd"/>
      <w:r w:rsidRPr="00DA0010">
        <w:rPr>
          <w:rFonts w:ascii="Arial" w:eastAsia="Times New Roman" w:hAnsi="Arial" w:cs="Arial"/>
          <w:color w:val="333333"/>
          <w:kern w:val="0"/>
          <w:sz w:val="24"/>
          <w:szCs w:val="24"/>
          <w:lang w:eastAsia="en-GB"/>
          <w14:ligatures w14:val="none"/>
        </w:rPr>
        <w:t xml:space="preserve"> Care Home.</w:t>
      </w:r>
    </w:p>
    <w:p w14:paraId="25AF8753" w14:textId="77777777" w:rsidR="00DA0010" w:rsidRPr="00DA0010" w:rsidRDefault="00DA0010" w:rsidP="00DA0010">
      <w:pPr>
        <w:shd w:val="clear" w:color="auto" w:fill="FFFFFF"/>
        <w:spacing w:before="240" w:after="240" w:line="240" w:lineRule="auto"/>
        <w:rPr>
          <w:rFonts w:ascii="Arial" w:eastAsia="Times New Roman" w:hAnsi="Arial" w:cs="Arial"/>
          <w:color w:val="333333"/>
          <w:kern w:val="0"/>
          <w:sz w:val="24"/>
          <w:szCs w:val="24"/>
          <w:lang w:eastAsia="en-GB"/>
          <w14:ligatures w14:val="none"/>
        </w:rPr>
      </w:pPr>
      <w:r w:rsidRPr="00DA0010">
        <w:rPr>
          <w:rFonts w:ascii="Arial" w:eastAsia="Times New Roman" w:hAnsi="Arial" w:cs="Arial"/>
          <w:noProof/>
          <w:color w:val="333333"/>
          <w:kern w:val="0"/>
          <w:sz w:val="24"/>
          <w:szCs w:val="24"/>
          <w:lang w:eastAsia="en-GB"/>
          <w14:ligatures w14:val="none"/>
        </w:rPr>
        <w:drawing>
          <wp:inline distT="0" distB="0" distL="0" distR="0" wp14:anchorId="7D486BEF" wp14:editId="777A4527">
            <wp:extent cx="3063240" cy="5242560"/>
            <wp:effectExtent l="0" t="0" r="3810" b="0"/>
            <wp:docPr id="2" name="Picture 1" descr="A person in a blue scrubs sitting in a 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erson in a blue scrubs sitting in a chai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3240" cy="5242560"/>
                    </a:xfrm>
                    <a:prstGeom prst="rect">
                      <a:avLst/>
                    </a:prstGeom>
                    <a:noFill/>
                    <a:ln>
                      <a:noFill/>
                    </a:ln>
                  </pic:spPr>
                </pic:pic>
              </a:graphicData>
            </a:graphic>
          </wp:inline>
        </w:drawing>
      </w:r>
    </w:p>
    <w:p w14:paraId="59E74A5A" w14:textId="77777777" w:rsidR="00DA0010" w:rsidRPr="00DA0010" w:rsidRDefault="00DA0010" w:rsidP="00DA0010">
      <w:pPr>
        <w:shd w:val="clear" w:color="auto" w:fill="FFFFFF"/>
        <w:spacing w:before="240" w:after="240" w:line="240" w:lineRule="auto"/>
        <w:rPr>
          <w:rFonts w:ascii="Arial" w:eastAsia="Times New Roman" w:hAnsi="Arial" w:cs="Arial"/>
          <w:color w:val="333333"/>
          <w:kern w:val="0"/>
          <w:sz w:val="24"/>
          <w:szCs w:val="24"/>
          <w:lang w:eastAsia="en-GB"/>
          <w14:ligatures w14:val="none"/>
        </w:rPr>
      </w:pPr>
      <w:r w:rsidRPr="00DA0010">
        <w:rPr>
          <w:rFonts w:ascii="Arial" w:eastAsia="Times New Roman" w:hAnsi="Arial" w:cs="Arial"/>
          <w:color w:val="333333"/>
          <w:kern w:val="0"/>
          <w:sz w:val="24"/>
          <w:szCs w:val="24"/>
          <w:lang w:eastAsia="en-GB"/>
          <w14:ligatures w14:val="none"/>
        </w:rPr>
        <w:t xml:space="preserve">Supported by her Work Start Placement Mentor, Mali completed the application process for a permanent 24-hour contract at </w:t>
      </w:r>
      <w:proofErr w:type="spellStart"/>
      <w:r w:rsidRPr="00DA0010">
        <w:rPr>
          <w:rFonts w:ascii="Arial" w:eastAsia="Times New Roman" w:hAnsi="Arial" w:cs="Arial"/>
          <w:color w:val="333333"/>
          <w:kern w:val="0"/>
          <w:sz w:val="24"/>
          <w:szCs w:val="24"/>
          <w:lang w:eastAsia="en-GB"/>
          <w14:ligatures w14:val="none"/>
        </w:rPr>
        <w:t>Dolwen</w:t>
      </w:r>
      <w:proofErr w:type="spellEnd"/>
      <w:r w:rsidRPr="00DA0010">
        <w:rPr>
          <w:rFonts w:ascii="Arial" w:eastAsia="Times New Roman" w:hAnsi="Arial" w:cs="Arial"/>
          <w:color w:val="333333"/>
          <w:kern w:val="0"/>
          <w:sz w:val="24"/>
          <w:szCs w:val="24"/>
          <w:lang w:eastAsia="en-GB"/>
          <w14:ligatures w14:val="none"/>
        </w:rPr>
        <w:t>, she accepted the job on her 18</w:t>
      </w:r>
      <w:r w:rsidRPr="00DA0010">
        <w:rPr>
          <w:rFonts w:ascii="Arial" w:eastAsia="Times New Roman" w:hAnsi="Arial" w:cs="Arial"/>
          <w:color w:val="333333"/>
          <w:kern w:val="0"/>
          <w:sz w:val="18"/>
          <w:szCs w:val="18"/>
          <w:vertAlign w:val="superscript"/>
          <w:lang w:eastAsia="en-GB"/>
          <w14:ligatures w14:val="none"/>
        </w:rPr>
        <w:t>th</w:t>
      </w:r>
      <w:r w:rsidRPr="00DA0010">
        <w:rPr>
          <w:rFonts w:ascii="Arial" w:eastAsia="Times New Roman" w:hAnsi="Arial" w:cs="Arial"/>
          <w:color w:val="333333"/>
          <w:kern w:val="0"/>
          <w:sz w:val="24"/>
          <w:szCs w:val="24"/>
          <w:lang w:eastAsia="en-GB"/>
          <w14:ligatures w14:val="none"/>
        </w:rPr>
        <w:t> birthday. Mali’s exceptional performance during the placement earned her a permanent position, marking a significant step towards a prosperous career.</w:t>
      </w:r>
    </w:p>
    <w:p w14:paraId="191C3850" w14:textId="77777777" w:rsidR="00DA0010" w:rsidRPr="00DA0010" w:rsidRDefault="00DA0010" w:rsidP="00DA0010">
      <w:pPr>
        <w:shd w:val="clear" w:color="auto" w:fill="FFFFFF"/>
        <w:spacing w:before="240" w:after="240" w:line="240" w:lineRule="auto"/>
        <w:rPr>
          <w:rFonts w:ascii="Arial" w:eastAsia="Times New Roman" w:hAnsi="Arial" w:cs="Arial"/>
          <w:color w:val="333333"/>
          <w:kern w:val="0"/>
          <w:sz w:val="24"/>
          <w:szCs w:val="24"/>
          <w:lang w:eastAsia="en-GB"/>
          <w14:ligatures w14:val="none"/>
        </w:rPr>
      </w:pPr>
      <w:r w:rsidRPr="00DA0010">
        <w:rPr>
          <w:rFonts w:ascii="Arial" w:eastAsia="Times New Roman" w:hAnsi="Arial" w:cs="Arial"/>
          <w:color w:val="333333"/>
          <w:kern w:val="0"/>
          <w:sz w:val="24"/>
          <w:szCs w:val="24"/>
          <w:lang w:eastAsia="en-GB"/>
          <w14:ligatures w14:val="none"/>
        </w:rPr>
        <w:t>The collaborative efforts by Working Denbighshire and the NHS have enabled Mali to acquire invaluable experience in her desired sector with the Work Start scheme remaining dedicated to delivering high quality work placements that yield positive outcomes for all participants.</w:t>
      </w:r>
    </w:p>
    <w:p w14:paraId="6AA911D4" w14:textId="77777777" w:rsidR="00DA0010" w:rsidRPr="00DA0010" w:rsidRDefault="00DA0010" w:rsidP="00DA0010">
      <w:pPr>
        <w:shd w:val="clear" w:color="auto" w:fill="FFFFFF"/>
        <w:spacing w:before="240" w:after="240" w:line="240" w:lineRule="auto"/>
        <w:rPr>
          <w:rFonts w:ascii="Arial" w:eastAsia="Times New Roman" w:hAnsi="Arial" w:cs="Arial"/>
          <w:color w:val="333333"/>
          <w:kern w:val="0"/>
          <w:sz w:val="24"/>
          <w:szCs w:val="24"/>
          <w:lang w:eastAsia="en-GB"/>
          <w14:ligatures w14:val="none"/>
        </w:rPr>
      </w:pPr>
      <w:r w:rsidRPr="00DA0010">
        <w:rPr>
          <w:rFonts w:ascii="Arial" w:eastAsia="Times New Roman" w:hAnsi="Arial" w:cs="Arial"/>
          <w:color w:val="333333"/>
          <w:kern w:val="0"/>
          <w:sz w:val="24"/>
          <w:szCs w:val="24"/>
          <w:lang w:eastAsia="en-GB"/>
          <w14:ligatures w14:val="none"/>
        </w:rPr>
        <w:lastRenderedPageBreak/>
        <w:t>Reflecting on her experience, Mali said:</w:t>
      </w:r>
    </w:p>
    <w:p w14:paraId="731DD7C4" w14:textId="77777777" w:rsidR="00DA0010" w:rsidRPr="00DA0010" w:rsidRDefault="00DA0010" w:rsidP="00DA0010">
      <w:pPr>
        <w:shd w:val="clear" w:color="auto" w:fill="FFFFFF"/>
        <w:spacing w:before="240" w:after="240" w:line="240" w:lineRule="auto"/>
        <w:rPr>
          <w:rFonts w:ascii="Arial" w:eastAsia="Times New Roman" w:hAnsi="Arial" w:cs="Arial"/>
          <w:color w:val="333333"/>
          <w:kern w:val="0"/>
          <w:sz w:val="24"/>
          <w:szCs w:val="24"/>
          <w:lang w:eastAsia="en-GB"/>
          <w14:ligatures w14:val="none"/>
        </w:rPr>
      </w:pPr>
      <w:r w:rsidRPr="00DA0010">
        <w:rPr>
          <w:rFonts w:ascii="Arial" w:eastAsia="Times New Roman" w:hAnsi="Arial" w:cs="Arial"/>
          <w:color w:val="333333"/>
          <w:kern w:val="0"/>
          <w:sz w:val="24"/>
          <w:szCs w:val="24"/>
          <w:lang w:eastAsia="en-GB"/>
          <w14:ligatures w14:val="none"/>
        </w:rPr>
        <w:t>“In completing the Work Start Schemes, I have gained experience in care that will be beneficial for me to grow in my career and continue to learn. With out the Work Start Scheme I would not have had the opportunities I have been fortunate enough to have, such as the training I have completed. The Work Start Scheme has been an incredible help in starting my journey in care, and because of this I could not recommend more highly that young people use these programmes”.</w:t>
      </w:r>
    </w:p>
    <w:p w14:paraId="5AEB6DAB" w14:textId="77777777" w:rsidR="00DA0010" w:rsidRPr="00DA0010" w:rsidRDefault="00DA0010" w:rsidP="00DA0010">
      <w:pPr>
        <w:shd w:val="clear" w:color="auto" w:fill="FFFFFF"/>
        <w:spacing w:before="240" w:after="240" w:line="240" w:lineRule="auto"/>
        <w:rPr>
          <w:rFonts w:ascii="Arial" w:eastAsia="Times New Roman" w:hAnsi="Arial" w:cs="Arial"/>
          <w:color w:val="333333"/>
          <w:kern w:val="0"/>
          <w:sz w:val="24"/>
          <w:szCs w:val="24"/>
          <w:lang w:eastAsia="en-GB"/>
          <w14:ligatures w14:val="none"/>
        </w:rPr>
      </w:pPr>
      <w:r w:rsidRPr="00DA0010">
        <w:rPr>
          <w:rFonts w:ascii="Arial" w:eastAsia="Times New Roman" w:hAnsi="Arial" w:cs="Arial"/>
          <w:color w:val="333333"/>
          <w:kern w:val="0"/>
          <w:sz w:val="24"/>
          <w:szCs w:val="24"/>
          <w:lang w:eastAsia="en-GB"/>
          <w14:ligatures w14:val="none"/>
        </w:rPr>
        <w:t>Alison Hay, Commissioning Officer said:</w:t>
      </w:r>
    </w:p>
    <w:p w14:paraId="14DB0F84" w14:textId="77777777" w:rsidR="00DA0010" w:rsidRPr="00DA0010" w:rsidRDefault="00DA0010" w:rsidP="00DA0010">
      <w:pPr>
        <w:shd w:val="clear" w:color="auto" w:fill="FFFFFF"/>
        <w:spacing w:before="240" w:after="240" w:line="240" w:lineRule="auto"/>
        <w:rPr>
          <w:rFonts w:ascii="Arial" w:eastAsia="Times New Roman" w:hAnsi="Arial" w:cs="Arial"/>
          <w:color w:val="333333"/>
          <w:kern w:val="0"/>
          <w:sz w:val="24"/>
          <w:szCs w:val="24"/>
          <w:lang w:eastAsia="en-GB"/>
          <w14:ligatures w14:val="none"/>
        </w:rPr>
      </w:pPr>
      <w:r w:rsidRPr="00DA0010">
        <w:rPr>
          <w:rFonts w:ascii="Arial" w:eastAsia="Times New Roman" w:hAnsi="Arial" w:cs="Arial"/>
          <w:color w:val="333333"/>
          <w:kern w:val="0"/>
          <w:sz w:val="24"/>
          <w:szCs w:val="24"/>
          <w:lang w:eastAsia="en-GB"/>
          <w14:ligatures w14:val="none"/>
        </w:rPr>
        <w:t>“Mali’s story provides a great example of the positives of being a young adult carer, Our Work Start Scheme has set Mali off on her chosen career path and provided support for her to thrive and succeed. Young Carers, like Mali develop a huge range of transferable skills from their caring role and can make excellent employees!” </w:t>
      </w:r>
    </w:p>
    <w:p w14:paraId="32EEFEFD" w14:textId="77777777" w:rsidR="00DA0010" w:rsidRPr="00DA0010" w:rsidRDefault="00DA0010" w:rsidP="00DA0010">
      <w:pPr>
        <w:shd w:val="clear" w:color="auto" w:fill="FFFFFF"/>
        <w:spacing w:before="240" w:after="240" w:line="240" w:lineRule="auto"/>
        <w:rPr>
          <w:rFonts w:ascii="Arial" w:eastAsia="Times New Roman" w:hAnsi="Arial" w:cs="Arial"/>
          <w:color w:val="333333"/>
          <w:kern w:val="0"/>
          <w:sz w:val="24"/>
          <w:szCs w:val="24"/>
          <w:lang w:eastAsia="en-GB"/>
          <w14:ligatures w14:val="none"/>
        </w:rPr>
      </w:pPr>
      <w:r w:rsidRPr="00DA0010">
        <w:rPr>
          <w:rFonts w:ascii="Arial" w:eastAsia="Times New Roman" w:hAnsi="Arial" w:cs="Arial"/>
          <w:color w:val="333333"/>
          <w:kern w:val="0"/>
          <w:sz w:val="24"/>
          <w:szCs w:val="24"/>
          <w:lang w:eastAsia="en-GB"/>
          <w14:ligatures w14:val="none"/>
        </w:rPr>
        <w:t>Racheal Sumner-Lewis, Employer &amp; Training Relationships Manager, Working Denbighshire said:</w:t>
      </w:r>
    </w:p>
    <w:p w14:paraId="15B9070E" w14:textId="77777777" w:rsidR="00DA0010" w:rsidRPr="00DA0010" w:rsidRDefault="00DA0010" w:rsidP="00DA0010">
      <w:pPr>
        <w:shd w:val="clear" w:color="auto" w:fill="FFFFFF"/>
        <w:spacing w:before="240" w:after="240" w:line="240" w:lineRule="auto"/>
        <w:rPr>
          <w:rFonts w:ascii="Arial" w:eastAsia="Times New Roman" w:hAnsi="Arial" w:cs="Arial"/>
          <w:color w:val="333333"/>
          <w:kern w:val="0"/>
          <w:sz w:val="24"/>
          <w:szCs w:val="24"/>
          <w:lang w:eastAsia="en-GB"/>
          <w14:ligatures w14:val="none"/>
        </w:rPr>
      </w:pPr>
      <w:r w:rsidRPr="00DA0010">
        <w:rPr>
          <w:rFonts w:ascii="Arial" w:eastAsia="Times New Roman" w:hAnsi="Arial" w:cs="Arial"/>
          <w:color w:val="333333"/>
          <w:kern w:val="0"/>
          <w:sz w:val="24"/>
          <w:szCs w:val="24"/>
          <w:lang w:eastAsia="en-GB"/>
          <w14:ligatures w14:val="none"/>
        </w:rPr>
        <w:t>"We are delighted to witness Mali’s success, which highlights the effectiveness of our Work Start Scheme. By offering tailored support and matching participants with suitable opportunities, we are able to facilitate valuable experiences that pave the way to long-term employment. Mali’s journey from placement to full-time employment exemplifies the potential of our joined-up approach to workforce development."</w:t>
      </w:r>
    </w:p>
    <w:sectPr w:rsidR="00DA0010" w:rsidRPr="00DA00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168B1"/>
    <w:multiLevelType w:val="multilevel"/>
    <w:tmpl w:val="17A6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318D9"/>
    <w:multiLevelType w:val="multilevel"/>
    <w:tmpl w:val="C464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E51827"/>
    <w:multiLevelType w:val="multilevel"/>
    <w:tmpl w:val="A37C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8E2211"/>
    <w:multiLevelType w:val="multilevel"/>
    <w:tmpl w:val="2888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1D7991"/>
    <w:multiLevelType w:val="multilevel"/>
    <w:tmpl w:val="F9F6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897013">
    <w:abstractNumId w:val="1"/>
  </w:num>
  <w:num w:numId="2" w16cid:durableId="1676223613">
    <w:abstractNumId w:val="0"/>
  </w:num>
  <w:num w:numId="3" w16cid:durableId="1252081218">
    <w:abstractNumId w:val="3"/>
  </w:num>
  <w:num w:numId="4" w16cid:durableId="1514611161">
    <w:abstractNumId w:val="4"/>
  </w:num>
  <w:num w:numId="5" w16cid:durableId="1238514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10"/>
    <w:rsid w:val="00870A92"/>
    <w:rsid w:val="009221B1"/>
    <w:rsid w:val="00DA0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D8FE"/>
  <w15:chartTrackingRefBased/>
  <w15:docId w15:val="{49BB4588-D18D-494B-BA60-268362F9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010"/>
    <w:rPr>
      <w:rFonts w:eastAsiaTheme="majorEastAsia" w:cstheme="majorBidi"/>
      <w:color w:val="272727" w:themeColor="text1" w:themeTint="D8"/>
    </w:rPr>
  </w:style>
  <w:style w:type="paragraph" w:styleId="Title">
    <w:name w:val="Title"/>
    <w:basedOn w:val="Normal"/>
    <w:next w:val="Normal"/>
    <w:link w:val="TitleChar"/>
    <w:uiPriority w:val="10"/>
    <w:qFormat/>
    <w:rsid w:val="00DA0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010"/>
    <w:pPr>
      <w:spacing w:before="160"/>
      <w:jc w:val="center"/>
    </w:pPr>
    <w:rPr>
      <w:i/>
      <w:iCs/>
      <w:color w:val="404040" w:themeColor="text1" w:themeTint="BF"/>
    </w:rPr>
  </w:style>
  <w:style w:type="character" w:customStyle="1" w:styleId="QuoteChar">
    <w:name w:val="Quote Char"/>
    <w:basedOn w:val="DefaultParagraphFont"/>
    <w:link w:val="Quote"/>
    <w:uiPriority w:val="29"/>
    <w:rsid w:val="00DA0010"/>
    <w:rPr>
      <w:i/>
      <w:iCs/>
      <w:color w:val="404040" w:themeColor="text1" w:themeTint="BF"/>
    </w:rPr>
  </w:style>
  <w:style w:type="paragraph" w:styleId="ListParagraph">
    <w:name w:val="List Paragraph"/>
    <w:basedOn w:val="Normal"/>
    <w:uiPriority w:val="34"/>
    <w:qFormat/>
    <w:rsid w:val="00DA0010"/>
    <w:pPr>
      <w:ind w:left="720"/>
      <w:contextualSpacing/>
    </w:pPr>
  </w:style>
  <w:style w:type="character" w:styleId="IntenseEmphasis">
    <w:name w:val="Intense Emphasis"/>
    <w:basedOn w:val="DefaultParagraphFont"/>
    <w:uiPriority w:val="21"/>
    <w:qFormat/>
    <w:rsid w:val="00DA0010"/>
    <w:rPr>
      <w:i/>
      <w:iCs/>
      <w:color w:val="0F4761" w:themeColor="accent1" w:themeShade="BF"/>
    </w:rPr>
  </w:style>
  <w:style w:type="paragraph" w:styleId="IntenseQuote">
    <w:name w:val="Intense Quote"/>
    <w:basedOn w:val="Normal"/>
    <w:next w:val="Normal"/>
    <w:link w:val="IntenseQuoteChar"/>
    <w:uiPriority w:val="30"/>
    <w:qFormat/>
    <w:rsid w:val="00DA0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010"/>
    <w:rPr>
      <w:i/>
      <w:iCs/>
      <w:color w:val="0F4761" w:themeColor="accent1" w:themeShade="BF"/>
    </w:rPr>
  </w:style>
  <w:style w:type="character" w:styleId="IntenseReference">
    <w:name w:val="Intense Reference"/>
    <w:basedOn w:val="DefaultParagraphFont"/>
    <w:uiPriority w:val="32"/>
    <w:qFormat/>
    <w:rsid w:val="00DA00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901336">
      <w:bodyDiv w:val="1"/>
      <w:marLeft w:val="0"/>
      <w:marRight w:val="0"/>
      <w:marTop w:val="0"/>
      <w:marBottom w:val="0"/>
      <w:divBdr>
        <w:top w:val="none" w:sz="0" w:space="0" w:color="auto"/>
        <w:left w:val="none" w:sz="0" w:space="0" w:color="auto"/>
        <w:bottom w:val="none" w:sz="0" w:space="0" w:color="auto"/>
        <w:right w:val="none" w:sz="0" w:space="0" w:color="auto"/>
      </w:divBdr>
      <w:divsChild>
        <w:div w:id="563493711">
          <w:marLeft w:val="0"/>
          <w:marRight w:val="0"/>
          <w:marTop w:val="0"/>
          <w:marBottom w:val="0"/>
          <w:divBdr>
            <w:top w:val="none" w:sz="0" w:space="0" w:color="auto"/>
            <w:left w:val="none" w:sz="0" w:space="0" w:color="auto"/>
            <w:bottom w:val="none" w:sz="0" w:space="0" w:color="auto"/>
            <w:right w:val="none" w:sz="0" w:space="0" w:color="auto"/>
          </w:divBdr>
          <w:divsChild>
            <w:div w:id="923145785">
              <w:marLeft w:val="0"/>
              <w:marRight w:val="0"/>
              <w:marTop w:val="0"/>
              <w:marBottom w:val="0"/>
              <w:divBdr>
                <w:top w:val="none" w:sz="0" w:space="0" w:color="auto"/>
                <w:left w:val="none" w:sz="0" w:space="0" w:color="auto"/>
                <w:bottom w:val="none" w:sz="0" w:space="0" w:color="auto"/>
                <w:right w:val="none" w:sz="0" w:space="0" w:color="auto"/>
              </w:divBdr>
              <w:divsChild>
                <w:div w:id="1875072544">
                  <w:marLeft w:val="5188"/>
                  <w:marRight w:val="-19200"/>
                  <w:marTop w:val="0"/>
                  <w:marBottom w:val="0"/>
                  <w:divBdr>
                    <w:top w:val="none" w:sz="0" w:space="0" w:color="auto"/>
                    <w:left w:val="none" w:sz="0" w:space="0" w:color="auto"/>
                    <w:bottom w:val="none" w:sz="0" w:space="0" w:color="auto"/>
                    <w:right w:val="none" w:sz="0" w:space="0" w:color="auto"/>
                  </w:divBdr>
                  <w:divsChild>
                    <w:div w:id="1976133315">
                      <w:marLeft w:val="0"/>
                      <w:marRight w:val="0"/>
                      <w:marTop w:val="0"/>
                      <w:marBottom w:val="300"/>
                      <w:divBdr>
                        <w:top w:val="none" w:sz="0" w:space="0" w:color="auto"/>
                        <w:left w:val="none" w:sz="0" w:space="0" w:color="auto"/>
                        <w:bottom w:val="none" w:sz="0" w:space="0" w:color="auto"/>
                        <w:right w:val="none" w:sz="0" w:space="0" w:color="auto"/>
                      </w:divBdr>
                      <w:divsChild>
                        <w:div w:id="41425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91955">
          <w:marLeft w:val="0"/>
          <w:marRight w:val="0"/>
          <w:marTop w:val="0"/>
          <w:marBottom w:val="0"/>
          <w:divBdr>
            <w:top w:val="none" w:sz="0" w:space="0" w:color="auto"/>
            <w:left w:val="none" w:sz="0" w:space="0" w:color="auto"/>
            <w:bottom w:val="none" w:sz="0" w:space="0" w:color="auto"/>
            <w:right w:val="none" w:sz="0" w:space="0" w:color="auto"/>
          </w:divBdr>
          <w:divsChild>
            <w:div w:id="850294800">
              <w:marLeft w:val="0"/>
              <w:marRight w:val="0"/>
              <w:marTop w:val="0"/>
              <w:marBottom w:val="0"/>
              <w:divBdr>
                <w:top w:val="none" w:sz="0" w:space="0" w:color="auto"/>
                <w:left w:val="none" w:sz="0" w:space="0" w:color="auto"/>
                <w:bottom w:val="none" w:sz="0" w:space="0" w:color="auto"/>
                <w:right w:val="none" w:sz="0" w:space="0" w:color="auto"/>
              </w:divBdr>
              <w:divsChild>
                <w:div w:id="547573721">
                  <w:marLeft w:val="0"/>
                  <w:marRight w:val="0"/>
                  <w:marTop w:val="900"/>
                  <w:marBottom w:val="0"/>
                  <w:divBdr>
                    <w:top w:val="none" w:sz="0" w:space="0" w:color="auto"/>
                    <w:left w:val="none" w:sz="0" w:space="0" w:color="auto"/>
                    <w:bottom w:val="none" w:sz="0" w:space="0" w:color="auto"/>
                    <w:right w:val="none" w:sz="0" w:space="0" w:color="auto"/>
                  </w:divBdr>
                  <w:divsChild>
                    <w:div w:id="614217719">
                      <w:marLeft w:val="0"/>
                      <w:marRight w:val="0"/>
                      <w:marTop w:val="0"/>
                      <w:marBottom w:val="0"/>
                      <w:divBdr>
                        <w:top w:val="none" w:sz="0" w:space="0" w:color="auto"/>
                        <w:left w:val="none" w:sz="0" w:space="0" w:color="auto"/>
                        <w:bottom w:val="none" w:sz="0" w:space="0" w:color="auto"/>
                        <w:right w:val="none" w:sz="0" w:space="0" w:color="auto"/>
                      </w:divBdr>
                      <w:divsChild>
                        <w:div w:id="828251424">
                          <w:marLeft w:val="0"/>
                          <w:marRight w:val="300"/>
                          <w:marTop w:val="0"/>
                          <w:marBottom w:val="0"/>
                          <w:divBdr>
                            <w:top w:val="none" w:sz="0" w:space="0" w:color="auto"/>
                            <w:left w:val="none" w:sz="0" w:space="0" w:color="auto"/>
                            <w:bottom w:val="none" w:sz="0" w:space="0" w:color="auto"/>
                            <w:right w:val="none" w:sz="0" w:space="0" w:color="auto"/>
                          </w:divBdr>
                        </w:div>
                        <w:div w:id="1008290669">
                          <w:marLeft w:val="0"/>
                          <w:marRight w:val="0"/>
                          <w:marTop w:val="0"/>
                          <w:marBottom w:val="0"/>
                          <w:divBdr>
                            <w:top w:val="none" w:sz="0" w:space="0" w:color="auto"/>
                            <w:left w:val="none" w:sz="0" w:space="0" w:color="auto"/>
                            <w:bottom w:val="none" w:sz="0" w:space="0" w:color="auto"/>
                            <w:right w:val="none" w:sz="0" w:space="0" w:color="auto"/>
                          </w:divBdr>
                        </w:div>
                        <w:div w:id="12589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57174">
                  <w:marLeft w:val="0"/>
                  <w:marRight w:val="0"/>
                  <w:marTop w:val="150"/>
                  <w:marBottom w:val="0"/>
                  <w:divBdr>
                    <w:top w:val="single" w:sz="48" w:space="8" w:color="2A75BB"/>
                    <w:left w:val="none" w:sz="0" w:space="0" w:color="auto"/>
                    <w:bottom w:val="none" w:sz="0" w:space="0" w:color="auto"/>
                    <w:right w:val="none" w:sz="0" w:space="0" w:color="auto"/>
                  </w:divBdr>
                </w:div>
              </w:divsChild>
            </w:div>
          </w:divsChild>
        </w:div>
        <w:div w:id="305013437">
          <w:marLeft w:val="0"/>
          <w:marRight w:val="0"/>
          <w:marTop w:val="0"/>
          <w:marBottom w:val="0"/>
          <w:divBdr>
            <w:top w:val="single" w:sz="6" w:space="3" w:color="BFBFBF"/>
            <w:left w:val="single" w:sz="6" w:space="15" w:color="BFBFBF"/>
            <w:bottom w:val="single" w:sz="6" w:space="3" w:color="BFBFBF"/>
            <w:right w:val="single" w:sz="6" w:space="15" w:color="BFBFB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A0BF1442AB5949905FE952CCCE9984" ma:contentTypeVersion="18" ma:contentTypeDescription="Create a new document." ma:contentTypeScope="" ma:versionID="9c700ed0a4d4833d1b4528b07ac1f79b">
  <xsd:schema xmlns:xsd="http://www.w3.org/2001/XMLSchema" xmlns:xs="http://www.w3.org/2001/XMLSchema" xmlns:p="http://schemas.microsoft.com/office/2006/metadata/properties" xmlns:ns2="cc98e657-5798-43aa-b6e9-182863b3de8d" xmlns:ns3="e3b0cf75-a30e-431b-a188-42a0a9585c43" targetNamespace="http://schemas.microsoft.com/office/2006/metadata/properties" ma:root="true" ma:fieldsID="bf249795808ebd915f7ae207b6720a5e" ns2:_="" ns3:_="">
    <xsd:import namespace="cc98e657-5798-43aa-b6e9-182863b3de8d"/>
    <xsd:import namespace="e3b0cf75-a30e-431b-a188-42a0a9585c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8e657-5798-43aa-b6e9-182863b3d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e75aee-a451-46a8-96da-a5f7c2b6a1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0cf75-a30e-431b-a188-42a0a9585c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f15be4-9f08-402c-8dfa-b0be89337273}" ma:internalName="TaxCatchAll" ma:showField="CatchAllData" ma:web="e3b0cf75-a30e-431b-a188-42a0a9585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84F90F-A605-4BE7-A655-ABF514BAA311}"/>
</file>

<file path=customXml/itemProps2.xml><?xml version="1.0" encoding="utf-8"?>
<ds:datastoreItem xmlns:ds="http://schemas.openxmlformats.org/officeDocument/2006/customXml" ds:itemID="{11F32700-1DF3-4D33-BA50-6D1CB4916B35}"/>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1986</Characters>
  <Application>Microsoft Office Word</Application>
  <DocSecurity>0</DocSecurity>
  <Lines>16</Lines>
  <Paragraphs>4</Paragraphs>
  <ScaleCrop>false</ScaleCrop>
  <Company>Denbighshire County Council</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Hay</dc:creator>
  <cp:keywords/>
  <dc:description/>
  <cp:lastModifiedBy>Alison Hay</cp:lastModifiedBy>
  <cp:revision>1</cp:revision>
  <dcterms:created xsi:type="dcterms:W3CDTF">2024-07-15T14:31:00Z</dcterms:created>
  <dcterms:modified xsi:type="dcterms:W3CDTF">2024-07-15T14:32:00Z</dcterms:modified>
</cp:coreProperties>
</file>